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3046A4">
      <w:pPr>
        <w:jc w:val="both"/>
        <w:rPr>
          <w:rFonts w:ascii="Cambria" w:hAnsi="Cambria" w:cstheme="minorHAnsi"/>
          <w:sz w:val="22"/>
          <w:szCs w:val="22"/>
          <w:lang w:val="sl-SI"/>
        </w:rPr>
      </w:pPr>
      <w:r>
        <w:rPr>
          <w:rFonts w:ascii="Cambria" w:hAnsi="Cambria" w:cstheme="minorHAnsi"/>
          <w:sz w:val="22"/>
          <w:szCs w:val="22"/>
          <w:lang w:val="sl-SI"/>
        </w:rPr>
        <w:tab/>
      </w:r>
    </w:p>
    <w:p w14:paraId="53C348D9">
      <w:pPr>
        <w:jc w:val="both"/>
        <w:rPr>
          <w:rFonts w:hint="default" w:ascii="Arial" w:hAnsi="Arial" w:cs="Arial"/>
          <w:sz w:val="22"/>
          <w:szCs w:val="22"/>
          <w:lang w:val="sl-SI"/>
        </w:rPr>
      </w:pPr>
      <w:r>
        <w:rPr>
          <w:rFonts w:hint="default" w:ascii="Arial" w:hAnsi="Arial" w:cs="Arial"/>
          <w:sz w:val="22"/>
          <w:szCs w:val="22"/>
          <w:lang w:val="sl-SI"/>
        </w:rPr>
        <w:t>Boršt, 17</w:t>
      </w:r>
      <w:r>
        <w:rPr>
          <w:rFonts w:hint="default" w:ascii="Arial" w:hAnsi="Arial" w:cs="Arial"/>
          <w:sz w:val="22"/>
          <w:szCs w:val="22"/>
          <w:highlight w:val="none"/>
          <w:lang w:val="sl-SI"/>
        </w:rPr>
        <w:t>.9.2026</w:t>
      </w:r>
    </w:p>
    <w:p w14:paraId="6212A8FD">
      <w:pPr>
        <w:jc w:val="both"/>
        <w:rPr>
          <w:rFonts w:hint="default" w:ascii="Arial" w:hAnsi="Arial" w:cs="Arial"/>
          <w:sz w:val="22"/>
          <w:szCs w:val="22"/>
          <w:lang w:val="sl-SI"/>
        </w:rPr>
      </w:pPr>
    </w:p>
    <w:p w14:paraId="00E9E095">
      <w:pPr>
        <w:jc w:val="both"/>
        <w:rPr>
          <w:rFonts w:hint="default" w:ascii="Arial" w:hAnsi="Arial" w:cs="Arial"/>
          <w:sz w:val="22"/>
          <w:szCs w:val="22"/>
          <w:lang w:val="sl-SI"/>
        </w:rPr>
      </w:pPr>
    </w:p>
    <w:p w14:paraId="64AA4651">
      <w:pPr>
        <w:rPr>
          <w:rFonts w:hint="default" w:ascii="Arial" w:hAnsi="Arial" w:cs="Arial"/>
          <w:sz w:val="22"/>
          <w:szCs w:val="22"/>
        </w:rPr>
      </w:pPr>
    </w:p>
    <w:p w14:paraId="00CEFE19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eastAsia="Cambria" w:cs="Arial"/>
          <w:color w:val="000000"/>
          <w:kern w:val="0"/>
          <w:sz w:val="22"/>
          <w:szCs w:val="22"/>
          <w:lang w:val="en-US" w:eastAsia="zh-CN" w:bidi="ar"/>
        </w:rPr>
        <w:t>Na podlagi 149.a člena Statuta Mestne občine Koper (Uradne objave, št. 40/00, 30/01 in 29/03 ter Uradni list RS, št. 90/05, 67/06, 39/08 in 33/18)</w:t>
      </w:r>
    </w:p>
    <w:p w14:paraId="7AE2CDFE">
      <w:pPr>
        <w:rPr>
          <w:rFonts w:hint="default" w:ascii="Arial" w:hAnsi="Arial" w:cs="Arial"/>
          <w:sz w:val="22"/>
          <w:szCs w:val="22"/>
        </w:rPr>
      </w:pPr>
    </w:p>
    <w:p w14:paraId="100227FF">
      <w:pPr>
        <w:rPr>
          <w:rFonts w:hint="default" w:ascii="Arial" w:hAnsi="Arial" w:cs="Arial"/>
          <w:sz w:val="22"/>
          <w:szCs w:val="22"/>
        </w:rPr>
      </w:pPr>
    </w:p>
    <w:p w14:paraId="1B88A123">
      <w:pPr>
        <w:rPr>
          <w:rFonts w:hint="default" w:ascii="Arial" w:hAnsi="Arial" w:cs="Arial"/>
          <w:sz w:val="22"/>
          <w:szCs w:val="22"/>
        </w:rPr>
      </w:pPr>
    </w:p>
    <w:p w14:paraId="715EA077">
      <w:pPr>
        <w:keepNext w:val="0"/>
        <w:keepLines w:val="0"/>
        <w:widowControl/>
        <w:suppressLineNumbers w:val="0"/>
        <w:jc w:val="center"/>
        <w:rPr>
          <w:rFonts w:hint="default" w:ascii="Arial" w:hAnsi="Arial" w:eastAsia="Cambria-Bold" w:cs="Arial"/>
          <w:b/>
          <w:bCs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Arial" w:hAnsi="Arial" w:eastAsia="Cambria-Bold" w:cs="Arial"/>
          <w:b/>
          <w:bCs/>
          <w:color w:val="000000"/>
          <w:kern w:val="0"/>
          <w:sz w:val="22"/>
          <w:szCs w:val="22"/>
          <w:lang w:val="en-US" w:eastAsia="zh-CN" w:bidi="ar"/>
        </w:rPr>
        <w:t>S K L I C U J E M</w:t>
      </w:r>
    </w:p>
    <w:p w14:paraId="767A49C2">
      <w:pPr>
        <w:keepNext w:val="0"/>
        <w:keepLines w:val="0"/>
        <w:widowControl/>
        <w:suppressLineNumbers w:val="0"/>
        <w:jc w:val="center"/>
        <w:rPr>
          <w:rFonts w:hint="default" w:ascii="Arial" w:hAnsi="Arial" w:eastAsia="Cambria-Bold" w:cs="Arial"/>
          <w:b/>
          <w:bCs/>
          <w:color w:val="000000"/>
          <w:kern w:val="0"/>
          <w:sz w:val="22"/>
          <w:szCs w:val="22"/>
          <w:lang w:val="en-US" w:eastAsia="zh-CN" w:bidi="ar"/>
        </w:rPr>
      </w:pPr>
    </w:p>
    <w:p w14:paraId="7B2F0E40">
      <w:pPr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eastAsia="Cambria-Bold" w:cs="Arial"/>
          <w:b/>
          <w:bCs/>
          <w:color w:val="000000"/>
          <w:kern w:val="0"/>
          <w:sz w:val="22"/>
          <w:szCs w:val="22"/>
          <w:lang w:val="sl-SI" w:eastAsia="zh-CN" w:bidi="ar"/>
        </w:rPr>
        <w:t>15</w:t>
      </w:r>
      <w:r>
        <w:rPr>
          <w:rFonts w:hint="default" w:ascii="Arial" w:hAnsi="Arial" w:eastAsia="Cambria-Bold" w:cs="Arial"/>
          <w:b/>
          <w:bCs/>
          <w:color w:val="000000"/>
          <w:kern w:val="0"/>
          <w:sz w:val="22"/>
          <w:szCs w:val="22"/>
          <w:lang w:val="en-US" w:eastAsia="zh-CN" w:bidi="ar"/>
        </w:rPr>
        <w:t xml:space="preserve">. redno sejo Sveta Krajevne skupnosti </w:t>
      </w:r>
      <w:r>
        <w:rPr>
          <w:rFonts w:hint="default" w:ascii="Arial" w:hAnsi="Arial" w:eastAsia="Cambria-Bold" w:cs="Arial"/>
          <w:b/>
          <w:bCs/>
          <w:color w:val="000000"/>
          <w:kern w:val="0"/>
          <w:sz w:val="22"/>
          <w:szCs w:val="22"/>
          <w:lang w:val="sl-SI" w:eastAsia="zh-CN" w:bidi="ar"/>
        </w:rPr>
        <w:t>Boršt</w:t>
      </w:r>
      <w:r>
        <w:rPr>
          <w:rFonts w:hint="default" w:ascii="Arial" w:hAnsi="Arial" w:eastAsia="Cambria-Bold" w:cs="Arial"/>
          <w:b/>
          <w:bCs/>
          <w:color w:val="000000"/>
          <w:kern w:val="0"/>
          <w:sz w:val="22"/>
          <w:szCs w:val="22"/>
          <w:lang w:val="en-US" w:eastAsia="zh-CN" w:bidi="ar"/>
        </w:rPr>
        <w:t xml:space="preserve">, ki bo v </w:t>
      </w:r>
      <w:r>
        <w:rPr>
          <w:rFonts w:hint="default" w:ascii="Arial" w:hAnsi="Arial" w:eastAsia="Cambria-Bold" w:cs="Arial"/>
          <w:b/>
          <w:bCs/>
          <w:color w:val="000000"/>
          <w:kern w:val="0"/>
          <w:sz w:val="22"/>
          <w:szCs w:val="22"/>
          <w:lang w:val="sl-SI" w:eastAsia="zh-CN" w:bidi="ar"/>
        </w:rPr>
        <w:t>četrtek</w:t>
      </w:r>
      <w:r>
        <w:rPr>
          <w:rFonts w:hint="default" w:ascii="Arial" w:hAnsi="Arial" w:eastAsia="Cambria-Bold" w:cs="Arial"/>
          <w:b/>
          <w:bCs/>
          <w:color w:val="000000"/>
          <w:kern w:val="0"/>
          <w:sz w:val="22"/>
          <w:szCs w:val="22"/>
          <w:lang w:val="en-US" w:eastAsia="zh-CN" w:bidi="ar"/>
        </w:rPr>
        <w:t xml:space="preserve">, </w:t>
      </w:r>
      <w:r>
        <w:rPr>
          <w:rFonts w:hint="default" w:ascii="Arial" w:hAnsi="Arial" w:eastAsia="Cambria-Bold" w:cs="Arial"/>
          <w:b/>
          <w:bCs/>
          <w:color w:val="000000"/>
          <w:kern w:val="0"/>
          <w:sz w:val="22"/>
          <w:szCs w:val="22"/>
          <w:lang w:val="sl-SI" w:eastAsia="zh-CN" w:bidi="ar"/>
        </w:rPr>
        <w:t>24</w:t>
      </w:r>
      <w:r>
        <w:rPr>
          <w:rFonts w:hint="default" w:ascii="Arial" w:hAnsi="Arial" w:eastAsia="Cambria-Bold" w:cs="Arial"/>
          <w:b/>
          <w:bCs/>
          <w:color w:val="000000"/>
          <w:kern w:val="0"/>
          <w:sz w:val="22"/>
          <w:szCs w:val="22"/>
          <w:lang w:val="en-US" w:eastAsia="zh-CN" w:bidi="ar"/>
        </w:rPr>
        <w:t>.</w:t>
      </w:r>
      <w:r>
        <w:rPr>
          <w:rFonts w:hint="default" w:ascii="Arial" w:hAnsi="Arial" w:eastAsia="Cambria-Bold" w:cs="Arial"/>
          <w:b/>
          <w:bCs/>
          <w:color w:val="000000"/>
          <w:kern w:val="0"/>
          <w:sz w:val="22"/>
          <w:szCs w:val="22"/>
          <w:lang w:val="sl-SI" w:eastAsia="zh-CN" w:bidi="ar"/>
        </w:rPr>
        <w:t>09</w:t>
      </w:r>
      <w:r>
        <w:rPr>
          <w:rFonts w:hint="default" w:ascii="Arial" w:hAnsi="Arial" w:eastAsia="Cambria-Bold" w:cs="Arial"/>
          <w:b/>
          <w:bCs/>
          <w:color w:val="000000"/>
          <w:kern w:val="0"/>
          <w:sz w:val="22"/>
          <w:szCs w:val="22"/>
          <w:lang w:val="en-US" w:eastAsia="zh-CN" w:bidi="ar"/>
        </w:rPr>
        <w:t>.202</w:t>
      </w:r>
      <w:r>
        <w:rPr>
          <w:rFonts w:hint="default" w:ascii="Arial" w:hAnsi="Arial" w:eastAsia="Cambria-Bold" w:cs="Arial"/>
          <w:b/>
          <w:bCs/>
          <w:color w:val="000000"/>
          <w:kern w:val="0"/>
          <w:sz w:val="22"/>
          <w:szCs w:val="22"/>
          <w:lang w:val="sl-SI" w:eastAsia="zh-CN" w:bidi="ar"/>
        </w:rPr>
        <w:t>6</w:t>
      </w:r>
      <w:r>
        <w:rPr>
          <w:rFonts w:hint="default" w:ascii="Arial" w:hAnsi="Arial" w:eastAsia="Cambria-Bold" w:cs="Arial"/>
          <w:b/>
          <w:bCs/>
          <w:color w:val="000000"/>
          <w:kern w:val="0"/>
          <w:sz w:val="22"/>
          <w:szCs w:val="22"/>
          <w:lang w:val="en-US" w:eastAsia="zh-CN" w:bidi="ar"/>
        </w:rPr>
        <w:t xml:space="preserve"> ob </w:t>
      </w:r>
      <w:r>
        <w:rPr>
          <w:rFonts w:hint="default" w:ascii="Arial" w:hAnsi="Arial" w:eastAsia="Cambria-Bold" w:cs="Arial"/>
          <w:b/>
          <w:bCs/>
          <w:color w:val="000000"/>
          <w:kern w:val="0"/>
          <w:sz w:val="22"/>
          <w:szCs w:val="22"/>
          <w:lang w:val="sl-SI" w:eastAsia="zh-CN" w:bidi="ar"/>
        </w:rPr>
        <w:t>18</w:t>
      </w:r>
      <w:r>
        <w:rPr>
          <w:rFonts w:hint="default" w:ascii="Arial" w:hAnsi="Arial" w:eastAsia="Cambria-Bold" w:cs="Arial"/>
          <w:b/>
          <w:bCs/>
          <w:color w:val="000000"/>
          <w:kern w:val="0"/>
          <w:sz w:val="22"/>
          <w:szCs w:val="22"/>
          <w:lang w:val="en-US" w:eastAsia="zh-CN" w:bidi="ar"/>
        </w:rPr>
        <w:t>.</w:t>
      </w:r>
      <w:r>
        <w:rPr>
          <w:rFonts w:hint="default" w:ascii="Arial" w:hAnsi="Arial" w:eastAsia="Cambria-Bold" w:cs="Arial"/>
          <w:b/>
          <w:bCs/>
          <w:color w:val="000000"/>
          <w:kern w:val="0"/>
          <w:sz w:val="22"/>
          <w:szCs w:val="22"/>
          <w:lang w:val="sl-SI" w:eastAsia="zh-CN" w:bidi="ar"/>
        </w:rPr>
        <w:t>0</w:t>
      </w:r>
      <w:bookmarkStart w:id="0" w:name="_GoBack"/>
      <w:bookmarkEnd w:id="0"/>
      <w:r>
        <w:rPr>
          <w:rFonts w:hint="default" w:ascii="Arial" w:hAnsi="Arial" w:eastAsia="Cambria-Bold" w:cs="Arial"/>
          <w:b/>
          <w:bCs/>
          <w:color w:val="000000"/>
          <w:kern w:val="0"/>
          <w:sz w:val="22"/>
          <w:szCs w:val="22"/>
          <w:lang w:val="sl-SI" w:eastAsia="zh-CN" w:bidi="ar"/>
        </w:rPr>
        <w:t xml:space="preserve">0 </w:t>
      </w:r>
      <w:r>
        <w:rPr>
          <w:rFonts w:hint="default" w:ascii="Arial" w:hAnsi="Arial" w:eastAsia="Cambria-Bold" w:cs="Arial"/>
          <w:b/>
          <w:bCs/>
          <w:color w:val="000000"/>
          <w:kern w:val="0"/>
          <w:sz w:val="22"/>
          <w:szCs w:val="22"/>
          <w:lang w:val="en-US" w:eastAsia="zh-CN" w:bidi="ar"/>
        </w:rPr>
        <w:t>uri</w:t>
      </w:r>
      <w:r>
        <w:rPr>
          <w:rFonts w:hint="default" w:ascii="Arial" w:hAnsi="Arial" w:eastAsia="Cambria-Bold" w:cs="Arial"/>
          <w:b/>
          <w:bCs/>
          <w:color w:val="000000"/>
          <w:kern w:val="0"/>
          <w:sz w:val="22"/>
          <w:szCs w:val="22"/>
          <w:lang w:val="sl-SI" w:eastAsia="zh-CN" w:bidi="ar"/>
        </w:rPr>
        <w:t xml:space="preserve"> v u</w:t>
      </w:r>
      <w:r>
        <w:rPr>
          <w:rFonts w:hint="default" w:ascii="Arial" w:hAnsi="Arial" w:cs="Arial"/>
          <w:b/>
          <w:bCs/>
          <w:sz w:val="22"/>
          <w:szCs w:val="22"/>
        </w:rPr>
        <w:t>pravnem prostoru KS Boršt, Boršt 28.</w:t>
      </w:r>
    </w:p>
    <w:p w14:paraId="25BEBF2F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2"/>
          <w:szCs w:val="22"/>
          <w:lang w:val="sl-SI"/>
        </w:rPr>
      </w:pPr>
    </w:p>
    <w:p w14:paraId="0460847C">
      <w:pPr>
        <w:rPr>
          <w:rFonts w:hint="default" w:ascii="Arial" w:hAnsi="Arial" w:cs="Arial"/>
          <w:sz w:val="22"/>
          <w:szCs w:val="22"/>
        </w:rPr>
      </w:pPr>
    </w:p>
    <w:p w14:paraId="1A650D55">
      <w:pPr>
        <w:rPr>
          <w:rFonts w:hint="default" w:ascii="Arial" w:hAnsi="Arial" w:cs="Arial"/>
          <w:sz w:val="22"/>
          <w:szCs w:val="22"/>
        </w:rPr>
      </w:pPr>
    </w:p>
    <w:p w14:paraId="3F99A36F">
      <w:pPr>
        <w:rPr>
          <w:rFonts w:hint="default" w:ascii="Arial" w:hAnsi="Arial" w:cs="Arial"/>
          <w:sz w:val="22"/>
          <w:szCs w:val="22"/>
        </w:rPr>
      </w:pPr>
    </w:p>
    <w:p w14:paraId="6F8C0AF7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eastAsia="Cambria" w:cs="Arial"/>
          <w:color w:val="000000"/>
          <w:kern w:val="0"/>
          <w:sz w:val="22"/>
          <w:szCs w:val="22"/>
          <w:lang w:val="en-US" w:eastAsia="zh-CN" w:bidi="ar"/>
        </w:rPr>
        <w:t>Za sejo</w:t>
      </w:r>
      <w:r>
        <w:rPr>
          <w:rFonts w:hint="default" w:ascii="Arial" w:hAnsi="Arial" w:eastAsia="Cambria" w:cs="Arial"/>
          <w:color w:val="000000"/>
          <w:kern w:val="0"/>
          <w:sz w:val="22"/>
          <w:szCs w:val="22"/>
          <w:lang w:val="sl-SI" w:eastAsia="zh-CN" w:bidi="ar"/>
        </w:rPr>
        <w:t xml:space="preserve"> sveta</w:t>
      </w:r>
      <w:r>
        <w:rPr>
          <w:rFonts w:hint="default" w:ascii="Arial" w:hAnsi="Arial" w:eastAsia="Cambria" w:cs="Arial"/>
          <w:color w:val="000000"/>
          <w:kern w:val="0"/>
          <w:sz w:val="22"/>
          <w:szCs w:val="22"/>
          <w:lang w:val="en-US" w:eastAsia="zh-CN" w:bidi="ar"/>
        </w:rPr>
        <w:t xml:space="preserve"> predlagam naslednji</w:t>
      </w:r>
    </w:p>
    <w:p w14:paraId="1FA73966">
      <w:pPr>
        <w:rPr>
          <w:rFonts w:hint="default" w:ascii="Arial" w:hAnsi="Arial" w:cs="Arial"/>
          <w:sz w:val="22"/>
          <w:szCs w:val="22"/>
        </w:rPr>
      </w:pPr>
    </w:p>
    <w:p w14:paraId="68392437">
      <w:pPr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cs="Arial"/>
          <w:sz w:val="22"/>
          <w:szCs w:val="22"/>
          <w:lang w:val="sl-SI"/>
        </w:rPr>
        <w:t>d</w:t>
      </w:r>
      <w:r>
        <w:rPr>
          <w:rFonts w:hint="default" w:ascii="Arial" w:hAnsi="Arial" w:cs="Arial"/>
          <w:sz w:val="22"/>
          <w:szCs w:val="22"/>
        </w:rPr>
        <w:t xml:space="preserve">nevni red: </w:t>
      </w:r>
    </w:p>
    <w:p w14:paraId="09959C7B">
      <w:pPr>
        <w:rPr>
          <w:rFonts w:hint="default" w:ascii="Arial" w:hAnsi="Arial" w:cs="Arial"/>
          <w:sz w:val="22"/>
          <w:szCs w:val="22"/>
        </w:rPr>
      </w:pPr>
    </w:p>
    <w:p w14:paraId="04656DD8">
      <w:pPr>
        <w:numPr>
          <w:ilvl w:val="0"/>
          <w:numId w:val="1"/>
        </w:numPr>
        <w:jc w:val="left"/>
        <w:rPr>
          <w:rFonts w:hint="default" w:ascii="Arial" w:hAnsi="Arial" w:cs="Arial"/>
          <w:color w:val="222222"/>
          <w:sz w:val="22"/>
          <w:szCs w:val="22"/>
          <w:lang w:eastAsia="sl-SI"/>
        </w:rPr>
      </w:pPr>
      <w:r>
        <w:rPr>
          <w:rFonts w:hint="default" w:ascii="Arial" w:hAnsi="Arial" w:cs="Arial"/>
          <w:color w:val="222222"/>
          <w:sz w:val="22"/>
          <w:szCs w:val="22"/>
        </w:rPr>
        <w:t xml:space="preserve">Potrditev zapisnika in sklepov </w:t>
      </w:r>
      <w:r>
        <w:rPr>
          <w:rFonts w:hint="default" w:ascii="Arial" w:hAnsi="Arial" w:cs="Arial"/>
          <w:color w:val="222222"/>
          <w:sz w:val="22"/>
          <w:szCs w:val="22"/>
          <w:lang w:val="sl-SI"/>
        </w:rPr>
        <w:t>14</w:t>
      </w:r>
      <w:r>
        <w:rPr>
          <w:rFonts w:hint="default" w:ascii="Arial" w:hAnsi="Arial" w:cs="Arial"/>
          <w:color w:val="222222"/>
          <w:sz w:val="22"/>
          <w:szCs w:val="22"/>
        </w:rPr>
        <w:t>. redne seje sveta.</w:t>
      </w:r>
    </w:p>
    <w:p w14:paraId="7EACB267">
      <w:pPr>
        <w:numPr>
          <w:ilvl w:val="0"/>
          <w:numId w:val="1"/>
        </w:numPr>
        <w:jc w:val="left"/>
        <w:rPr>
          <w:rFonts w:hint="default" w:ascii="Arial" w:hAnsi="Arial" w:cs="Arial"/>
          <w:color w:val="222222"/>
          <w:sz w:val="22"/>
          <w:szCs w:val="22"/>
          <w:lang w:eastAsia="sl-SI"/>
        </w:rPr>
      </w:pPr>
      <w:r>
        <w:rPr>
          <w:rFonts w:hint="default" w:ascii="Arial" w:hAnsi="Arial" w:cs="Arial"/>
          <w:color w:val="222222"/>
          <w:sz w:val="22"/>
          <w:szCs w:val="22"/>
          <w:lang w:val="sl-SI"/>
        </w:rPr>
        <w:t>Participativen proračun MOK.</w:t>
      </w:r>
    </w:p>
    <w:p w14:paraId="361A09B2">
      <w:pPr>
        <w:numPr>
          <w:ilvl w:val="0"/>
          <w:numId w:val="1"/>
        </w:numPr>
        <w:jc w:val="left"/>
        <w:rPr>
          <w:rFonts w:hint="default" w:ascii="Arial" w:hAnsi="Arial" w:cs="Arial"/>
          <w:color w:val="222222"/>
          <w:sz w:val="22"/>
          <w:szCs w:val="22"/>
        </w:rPr>
      </w:pPr>
      <w:r>
        <w:rPr>
          <w:rFonts w:hint="default" w:ascii="Arial" w:hAnsi="Arial" w:cs="Arial"/>
          <w:color w:val="222222"/>
          <w:sz w:val="22"/>
          <w:szCs w:val="22"/>
        </w:rPr>
        <w:t>Poročanje predsednice sveta.</w:t>
      </w:r>
    </w:p>
    <w:p w14:paraId="723EAD49">
      <w:pPr>
        <w:numPr>
          <w:ilvl w:val="0"/>
          <w:numId w:val="1"/>
        </w:numPr>
        <w:jc w:val="left"/>
        <w:rPr>
          <w:rFonts w:hint="default" w:ascii="Arial" w:hAnsi="Arial" w:cs="Arial"/>
          <w:color w:val="222222"/>
          <w:sz w:val="22"/>
          <w:szCs w:val="22"/>
        </w:rPr>
      </w:pPr>
      <w:r>
        <w:rPr>
          <w:rFonts w:hint="default" w:ascii="Arial" w:hAnsi="Arial" w:cs="Arial"/>
          <w:color w:val="222222"/>
          <w:sz w:val="22"/>
          <w:szCs w:val="22"/>
        </w:rPr>
        <w:t>Pobude in predlogi članov sveta.</w:t>
      </w:r>
    </w:p>
    <w:p w14:paraId="0772C766">
      <w:pPr>
        <w:rPr>
          <w:rFonts w:hint="default" w:ascii="Arial" w:hAnsi="Arial" w:cs="Arial"/>
          <w:sz w:val="22"/>
          <w:szCs w:val="22"/>
        </w:rPr>
      </w:pPr>
    </w:p>
    <w:p w14:paraId="64E1EC18">
      <w:pPr>
        <w:rPr>
          <w:rFonts w:hint="default" w:ascii="Arial" w:hAnsi="Arial" w:cs="Arial"/>
          <w:sz w:val="22"/>
          <w:szCs w:val="22"/>
        </w:rPr>
      </w:pPr>
    </w:p>
    <w:p w14:paraId="61278B32">
      <w:pPr>
        <w:rPr>
          <w:rFonts w:hint="default" w:ascii="Arial" w:hAnsi="Arial" w:cs="Arial"/>
          <w:sz w:val="22"/>
          <w:szCs w:val="22"/>
        </w:rPr>
      </w:pPr>
    </w:p>
    <w:p w14:paraId="32FE121D">
      <w:pPr>
        <w:rPr>
          <w:rFonts w:hint="default" w:ascii="Arial" w:hAnsi="Arial" w:cs="Arial"/>
          <w:sz w:val="22"/>
          <w:szCs w:val="22"/>
        </w:rPr>
      </w:pPr>
    </w:p>
    <w:p w14:paraId="43F62CEE">
      <w:pPr>
        <w:rPr>
          <w:rFonts w:hint="default" w:ascii="Arial" w:hAnsi="Arial" w:cs="Arial"/>
          <w:sz w:val="22"/>
          <w:szCs w:val="22"/>
        </w:rPr>
      </w:pPr>
    </w:p>
    <w:p w14:paraId="70495A28">
      <w:pPr>
        <w:ind w:left="3600" w:firstLine="720"/>
        <w:jc w:val="center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cs="Arial"/>
          <w:sz w:val="22"/>
          <w:szCs w:val="22"/>
        </w:rPr>
        <w:t>Predsednica sveta KS Boršt</w:t>
      </w:r>
    </w:p>
    <w:p w14:paraId="31404DEC">
      <w:pPr>
        <w:ind w:left="5040" w:right="700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cs="Arial"/>
          <w:sz w:val="22"/>
          <w:szCs w:val="22"/>
        </w:rPr>
        <w:t xml:space="preserve">       Kristina Jurinčič Radovac</w:t>
      </w:r>
    </w:p>
    <w:p w14:paraId="5AF561CA">
      <w:pPr>
        <w:ind w:left="360"/>
        <w:jc w:val="left"/>
        <w:rPr>
          <w:rFonts w:hint="default" w:ascii="Arial" w:hAnsi="Arial" w:cs="Arial"/>
          <w:sz w:val="22"/>
          <w:szCs w:val="22"/>
        </w:rPr>
      </w:pPr>
    </w:p>
    <w:p w14:paraId="52070027">
      <w:pPr>
        <w:ind w:left="360"/>
        <w:jc w:val="left"/>
        <w:rPr>
          <w:rFonts w:hint="default" w:ascii="Arial" w:hAnsi="Arial" w:cs="Arial"/>
          <w:sz w:val="22"/>
          <w:szCs w:val="22"/>
        </w:rPr>
      </w:pPr>
    </w:p>
    <w:p w14:paraId="547EE336">
      <w:pPr>
        <w:ind w:left="5760" w:leftChars="0" w:firstLine="720" w:firstLineChars="0"/>
        <w:jc w:val="both"/>
        <w:rPr>
          <w:rFonts w:hint="default" w:ascii="Arial" w:hAnsi="Arial" w:cs="Arial"/>
          <w:color w:val="auto"/>
          <w:sz w:val="22"/>
          <w:szCs w:val="22"/>
          <w:lang w:val="sl-SI"/>
        </w:rPr>
      </w:pPr>
    </w:p>
    <w:p w14:paraId="0ABF41A4">
      <w:pPr>
        <w:jc w:val="both"/>
        <w:rPr>
          <w:rFonts w:hint="default" w:ascii="Arial" w:hAnsi="Arial" w:cs="Arial"/>
          <w:color w:val="auto"/>
          <w:sz w:val="22"/>
          <w:szCs w:val="22"/>
          <w:lang w:val="sl-SI"/>
        </w:rPr>
      </w:pPr>
      <w:r>
        <w:rPr>
          <w:rFonts w:hint="default" w:ascii="Arial" w:hAnsi="Arial" w:cs="Arial"/>
          <w:color w:val="auto"/>
          <w:sz w:val="22"/>
          <w:szCs w:val="22"/>
          <w:lang w:val="sl-SI"/>
        </w:rPr>
        <w:t>Pripravil:</w:t>
      </w:r>
      <w:r>
        <w:rPr>
          <w:rFonts w:hint="default" w:ascii="Arial" w:hAnsi="Arial" w:cs="Arial"/>
          <w:color w:val="auto"/>
          <w:sz w:val="22"/>
          <w:szCs w:val="22"/>
          <w:lang w:val="sl-SI"/>
        </w:rPr>
        <w:tab/>
      </w:r>
      <w:r>
        <w:rPr>
          <w:rFonts w:hint="default" w:ascii="Arial" w:hAnsi="Arial" w:cs="Arial"/>
          <w:color w:val="auto"/>
          <w:sz w:val="22"/>
          <w:szCs w:val="22"/>
          <w:lang w:val="sl-SI"/>
        </w:rPr>
        <w:tab/>
      </w:r>
    </w:p>
    <w:p w14:paraId="175BF03F">
      <w:pPr>
        <w:jc w:val="both"/>
        <w:rPr>
          <w:rFonts w:hint="default" w:ascii="Arial" w:hAnsi="Arial" w:cs="Arial"/>
          <w:color w:val="auto"/>
          <w:sz w:val="22"/>
          <w:szCs w:val="22"/>
          <w:lang w:val="sl-SI"/>
        </w:rPr>
      </w:pPr>
      <w:r>
        <w:rPr>
          <w:rFonts w:hint="default" w:ascii="Arial" w:hAnsi="Arial" w:cs="Arial"/>
          <w:color w:val="auto"/>
          <w:sz w:val="22"/>
          <w:szCs w:val="22"/>
          <w:highlight w:val="none"/>
          <w:lang w:val="sl-SI"/>
        </w:rPr>
        <w:t>Tajnik KS Boršt</w:t>
      </w:r>
      <w:r>
        <w:rPr>
          <w:rFonts w:hint="default" w:ascii="Arial" w:hAnsi="Arial" w:cs="Arial"/>
          <w:color w:val="auto"/>
          <w:sz w:val="22"/>
          <w:szCs w:val="22"/>
          <w:lang w:val="sl-SI"/>
        </w:rPr>
        <w:tab/>
      </w:r>
      <w:r>
        <w:rPr>
          <w:rFonts w:hint="default" w:ascii="Arial" w:hAnsi="Arial" w:cs="Arial"/>
          <w:color w:val="auto"/>
          <w:sz w:val="22"/>
          <w:szCs w:val="22"/>
          <w:lang w:val="sl-SI"/>
        </w:rPr>
        <w:tab/>
      </w:r>
      <w:r>
        <w:rPr>
          <w:rFonts w:hint="default" w:ascii="Arial" w:hAnsi="Arial" w:cs="Arial"/>
          <w:color w:val="auto"/>
          <w:sz w:val="22"/>
          <w:szCs w:val="22"/>
          <w:lang w:val="sl-SI"/>
        </w:rPr>
        <w:tab/>
      </w:r>
      <w:r>
        <w:rPr>
          <w:rFonts w:hint="default" w:ascii="Arial" w:hAnsi="Arial" w:cs="Arial"/>
          <w:color w:val="auto"/>
          <w:sz w:val="22"/>
          <w:szCs w:val="22"/>
          <w:lang w:val="sl-SI"/>
        </w:rPr>
        <w:t xml:space="preserve">                                          </w:t>
      </w:r>
      <w:r>
        <w:rPr>
          <w:rFonts w:hint="default" w:ascii="Arial" w:hAnsi="Arial" w:cs="Arial"/>
          <w:color w:val="auto"/>
          <w:sz w:val="22"/>
          <w:szCs w:val="22"/>
          <w:lang w:val="sl-SI"/>
        </w:rPr>
        <w:tab/>
      </w:r>
      <w:r>
        <w:rPr>
          <w:rFonts w:hint="default" w:ascii="Arial" w:hAnsi="Arial" w:cs="Arial"/>
          <w:color w:val="auto"/>
          <w:sz w:val="22"/>
          <w:szCs w:val="22"/>
          <w:lang w:val="sl-SI"/>
        </w:rPr>
        <w:tab/>
      </w:r>
      <w:r>
        <w:rPr>
          <w:rFonts w:hint="default" w:ascii="Arial" w:hAnsi="Arial" w:cs="Arial"/>
          <w:color w:val="auto"/>
          <w:sz w:val="22"/>
          <w:szCs w:val="22"/>
          <w:lang w:val="sl-SI"/>
        </w:rPr>
        <w:tab/>
      </w:r>
      <w:r>
        <w:rPr>
          <w:rFonts w:hint="default" w:ascii="Arial" w:hAnsi="Arial" w:cs="Arial"/>
          <w:color w:val="auto"/>
          <w:sz w:val="22"/>
          <w:szCs w:val="22"/>
          <w:lang w:val="sl-SI"/>
        </w:rPr>
        <w:tab/>
      </w:r>
      <w:r>
        <w:rPr>
          <w:rFonts w:hint="default" w:ascii="Arial" w:hAnsi="Arial" w:cs="Arial"/>
          <w:color w:val="auto"/>
          <w:sz w:val="22"/>
          <w:szCs w:val="22"/>
          <w:lang w:val="sl-SI"/>
        </w:rPr>
        <w:tab/>
      </w:r>
      <w:r>
        <w:rPr>
          <w:rFonts w:hint="default" w:ascii="Arial" w:hAnsi="Arial" w:cs="Arial"/>
          <w:color w:val="auto"/>
          <w:sz w:val="22"/>
          <w:szCs w:val="22"/>
          <w:lang w:val="sl-SI"/>
        </w:rPr>
        <w:tab/>
      </w:r>
      <w:r>
        <w:rPr>
          <w:rFonts w:hint="default" w:ascii="Arial" w:hAnsi="Arial" w:cs="Arial"/>
          <w:color w:val="auto"/>
          <w:sz w:val="22"/>
          <w:szCs w:val="22"/>
          <w:lang w:val="sl-SI"/>
        </w:rPr>
        <w:tab/>
      </w:r>
    </w:p>
    <w:tbl>
      <w:tblPr>
        <w:tblStyle w:val="7"/>
        <w:tblW w:w="17239" w:type="dxa"/>
        <w:tblInd w:w="0" w:type="dxa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8782"/>
        <w:gridCol w:w="6200"/>
        <w:gridCol w:w="2257"/>
      </w:tblGrid>
      <w:tr w14:paraId="092B7FFD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80" w:hRule="atLeast"/>
        </w:trPr>
        <w:tc>
          <w:tcPr>
            <w:tcW w:w="8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8EBA998">
            <w:pPr>
              <w:rPr>
                <w:rFonts w:hint="default" w:ascii="Arial" w:hAnsi="Arial" w:cs="Arial"/>
                <w:color w:val="000000"/>
                <w:sz w:val="22"/>
                <w:szCs w:val="22"/>
                <w:lang w:val="en-US" w:eastAsia="sl-SI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  <w:lang w:val="en-US" w:eastAsia="sl-SI"/>
              </w:rPr>
              <w:t>Mladen Jurinčič</w:t>
            </w:r>
            <w:r>
              <w:rPr>
                <w:rFonts w:hint="default" w:ascii="Arial" w:hAnsi="Arial" w:cs="Arial"/>
                <w:color w:val="000000"/>
                <w:sz w:val="22"/>
                <w:szCs w:val="22"/>
                <w:lang w:val="sl-SI" w:eastAsia="sl-SI"/>
              </w:rPr>
              <w:t xml:space="preserve">                                                           </w:t>
            </w:r>
            <w:r>
              <w:rPr>
                <w:rFonts w:hint="default" w:ascii="Arial" w:hAnsi="Arial" w:cs="Arial"/>
                <w:color w:val="000000"/>
                <w:sz w:val="22"/>
                <w:szCs w:val="22"/>
                <w:lang w:val="en-US" w:eastAsia="sl-SI"/>
              </w:rPr>
              <w:t xml:space="preserve">             </w:t>
            </w:r>
            <w:r>
              <w:rPr>
                <w:rFonts w:hint="default" w:ascii="Arial" w:hAnsi="Arial" w:cs="Arial"/>
                <w:color w:val="000000"/>
                <w:sz w:val="22"/>
                <w:szCs w:val="22"/>
                <w:highlight w:val="none"/>
                <w:shd w:val="clear" w:fill="FFFFFF" w:themeFill="background1"/>
                <w:lang w:val="sl-SI" w:eastAsia="sl-SI"/>
              </w:rPr>
              <w:t xml:space="preserve"> </w:t>
            </w:r>
          </w:p>
        </w:tc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D5EE88">
            <w:pPr>
              <w:rPr>
                <w:rFonts w:hint="default" w:ascii="Arial" w:hAnsi="Arial" w:cs="Arial"/>
                <w:color w:val="000000"/>
                <w:sz w:val="22"/>
                <w:szCs w:val="22"/>
                <w:lang w:val="sl-SI" w:eastAsia="sl-SI"/>
              </w:rPr>
            </w:pP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12CA7BA">
            <w:pPr>
              <w:rPr>
                <w:rFonts w:hint="default" w:ascii="Arial" w:hAnsi="Arial" w:cs="Arial"/>
                <w:color w:val="000000"/>
                <w:sz w:val="22"/>
                <w:szCs w:val="22"/>
                <w:lang w:val="sl-SI" w:eastAsia="sl-SI"/>
              </w:rPr>
            </w:pPr>
          </w:p>
        </w:tc>
      </w:tr>
      <w:tr w14:paraId="68E5D267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80" w:hRule="atLeast"/>
        </w:trPr>
        <w:tc>
          <w:tcPr>
            <w:tcW w:w="8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2C26409">
            <w:pPr>
              <w:rPr>
                <w:rFonts w:hint="default" w:ascii="Arial" w:hAnsi="Arial" w:cs="Arial"/>
                <w:color w:val="000000"/>
                <w:sz w:val="22"/>
                <w:szCs w:val="22"/>
                <w:lang w:val="sl-SI" w:eastAsia="sl-SI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684A7A0">
            <w:pPr>
              <w:rPr>
                <w:rFonts w:hint="default" w:ascii="Arial" w:hAnsi="Arial" w:cs="Arial"/>
                <w:color w:val="000000"/>
                <w:sz w:val="22"/>
                <w:szCs w:val="22"/>
                <w:lang w:val="sl-SI" w:eastAsia="sl-SI"/>
              </w:rPr>
            </w:pP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A1F96B8">
            <w:pPr>
              <w:rPr>
                <w:rFonts w:hint="default" w:ascii="Arial" w:hAnsi="Arial" w:cs="Arial"/>
                <w:color w:val="000000"/>
                <w:sz w:val="22"/>
                <w:szCs w:val="22"/>
                <w:lang w:val="sl-SI" w:eastAsia="sl-SI"/>
              </w:rPr>
            </w:pPr>
          </w:p>
        </w:tc>
      </w:tr>
    </w:tbl>
    <w:p w14:paraId="56B68445">
      <w:pPr>
        <w:jc w:val="both"/>
        <w:rPr>
          <w:rFonts w:hint="default" w:ascii="Arial" w:hAnsi="Arial" w:cs="Arial"/>
          <w:sz w:val="22"/>
          <w:szCs w:val="22"/>
          <w:lang w:val="sl-SI"/>
        </w:rPr>
      </w:pPr>
      <w:r>
        <w:rPr>
          <w:rFonts w:hint="default" w:ascii="Arial" w:hAnsi="Arial" w:cs="Arial"/>
          <w:sz w:val="22"/>
          <w:szCs w:val="22"/>
          <w:lang w:val="sl-SI"/>
        </w:rPr>
        <w:tab/>
      </w:r>
      <w:r>
        <w:rPr>
          <w:rFonts w:hint="default" w:ascii="Arial" w:hAnsi="Arial" w:cs="Arial"/>
          <w:sz w:val="22"/>
          <w:szCs w:val="22"/>
          <w:lang w:val="sl-SI"/>
        </w:rPr>
        <w:tab/>
      </w:r>
      <w:r>
        <w:rPr>
          <w:rFonts w:hint="default" w:ascii="Arial" w:hAnsi="Arial" w:cs="Arial"/>
          <w:sz w:val="22"/>
          <w:szCs w:val="22"/>
          <w:lang w:val="sl-SI"/>
        </w:rPr>
        <w:tab/>
      </w:r>
      <w:r>
        <w:rPr>
          <w:rFonts w:hint="default" w:ascii="Arial" w:hAnsi="Arial" w:cs="Arial"/>
          <w:sz w:val="22"/>
          <w:szCs w:val="22"/>
          <w:lang w:val="sl-SI"/>
        </w:rPr>
        <w:tab/>
      </w:r>
      <w:r>
        <w:rPr>
          <w:rFonts w:hint="default" w:ascii="Arial" w:hAnsi="Arial" w:cs="Arial"/>
          <w:sz w:val="22"/>
          <w:szCs w:val="22"/>
          <w:lang w:val="sl-SI"/>
        </w:rPr>
        <w:tab/>
      </w:r>
      <w:r>
        <w:rPr>
          <w:rFonts w:hint="default" w:ascii="Arial" w:hAnsi="Arial" w:cs="Arial"/>
          <w:sz w:val="22"/>
          <w:szCs w:val="22"/>
          <w:lang w:val="sl-SI"/>
        </w:rPr>
        <w:tab/>
      </w:r>
    </w:p>
    <w:p w14:paraId="32FD1F36">
      <w:pPr>
        <w:jc w:val="center"/>
        <w:rPr>
          <w:rFonts w:hint="default" w:ascii="Arial" w:hAnsi="Arial" w:cs="Arial"/>
          <w:sz w:val="22"/>
          <w:szCs w:val="22"/>
          <w:lang w:val="sl-SI"/>
        </w:rPr>
      </w:pPr>
    </w:p>
    <w:p w14:paraId="17065F58">
      <w:pPr>
        <w:jc w:val="both"/>
        <w:rPr>
          <w:rFonts w:hint="default" w:ascii="Arial" w:hAnsi="Arial" w:cs="Arial"/>
          <w:sz w:val="22"/>
          <w:szCs w:val="22"/>
          <w:lang w:val="sl-SI"/>
        </w:rPr>
      </w:pPr>
    </w:p>
    <w:p w14:paraId="7A432201">
      <w:pPr>
        <w:jc w:val="both"/>
        <w:rPr>
          <w:rFonts w:hint="default" w:ascii="Arial" w:hAnsi="Arial" w:cs="Arial"/>
          <w:sz w:val="22"/>
          <w:szCs w:val="22"/>
          <w:highlight w:val="none"/>
          <w:lang w:val="sl-SI"/>
        </w:rPr>
      </w:pPr>
      <w:r>
        <w:rPr>
          <w:rFonts w:hint="default" w:ascii="Arial" w:hAnsi="Arial" w:cs="Arial"/>
          <w:sz w:val="22"/>
          <w:szCs w:val="22"/>
          <w:highlight w:val="none"/>
          <w:shd w:val="clear" w:fill="FFFFFF" w:themeFill="background1"/>
          <w:lang w:val="sl-SI"/>
        </w:rPr>
        <w:t xml:space="preserve">Poslano: </w:t>
      </w:r>
      <w:r>
        <w:rPr>
          <w:rFonts w:hint="default" w:ascii="Arial" w:hAnsi="Arial" w:cs="Arial"/>
          <w:sz w:val="22"/>
          <w:szCs w:val="22"/>
          <w:highlight w:val="none"/>
          <w:lang w:val="sl-SI"/>
        </w:rPr>
        <w:tab/>
      </w:r>
      <w:r>
        <w:rPr>
          <w:rFonts w:hint="default" w:ascii="Arial" w:hAnsi="Arial" w:cs="Arial"/>
          <w:sz w:val="22"/>
          <w:szCs w:val="22"/>
          <w:highlight w:val="none"/>
          <w:lang w:val="sl-SI"/>
        </w:rPr>
        <w:t>člani sveta (7X),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hint="default" w:ascii="Arial" w:hAnsi="Arial" w:eastAsia="SimSun" w:cs="Arial"/>
          <w:b w:val="0"/>
          <w:bCs w:val="0"/>
          <w:sz w:val="22"/>
          <w:szCs w:val="22"/>
        </w:rPr>
        <w:t>po e-pošti</w:t>
      </w:r>
    </w:p>
    <w:p w14:paraId="7093F8D2">
      <w:pPr>
        <w:jc w:val="both"/>
        <w:rPr>
          <w:rFonts w:hint="default" w:ascii="Arial" w:hAnsi="Arial" w:cs="Arial"/>
          <w:sz w:val="22"/>
          <w:szCs w:val="22"/>
          <w:lang w:val="sl-SI"/>
        </w:rPr>
      </w:pPr>
      <w:r>
        <w:rPr>
          <w:rFonts w:hint="default" w:ascii="Arial" w:hAnsi="Arial" w:cs="Arial"/>
          <w:sz w:val="22"/>
          <w:szCs w:val="22"/>
          <w:lang w:val="sl-SI"/>
        </w:rPr>
        <w:tab/>
      </w:r>
      <w:r>
        <w:rPr>
          <w:rFonts w:hint="default" w:ascii="Arial" w:hAnsi="Arial" w:cs="Arial"/>
          <w:sz w:val="22"/>
          <w:szCs w:val="22"/>
          <w:lang w:val="sl-SI"/>
        </w:rPr>
        <w:tab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9" w:h="16834"/>
      <w:pgMar w:top="680" w:right="1419" w:bottom="992" w:left="1418" w:header="567" w:footer="284" w:gutter="0"/>
      <w:cols w:space="708" w:num="1"/>
      <w:titlePg/>
      <w:docGrid w:linePitch="27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Calibri Light">
    <w:panose1 w:val="020F0302020204030204"/>
    <w:charset w:val="EE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EE"/>
    <w:family w:val="roman"/>
    <w:pitch w:val="default"/>
    <w:sig w:usb0="E00006FF" w:usb1="420024FF" w:usb2="02000000" w:usb3="00000000" w:csb0="2000019F" w:csb1="00000000"/>
  </w:font>
  <w:font w:name="Cambria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87D4CA">
    <w:pPr>
      <w:pStyle w:val="1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>/</w:t>
    </w:r>
    <w:r>
      <w:fldChar w:fldCharType="begin"/>
    </w:r>
    <w:r>
      <w:instrText xml:space="preserve"> NUMPAGES   \* MERGEFORMAT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ACEE1A">
    <w:pPr>
      <w:pStyle w:val="1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6"/>
      <w:tblW w:w="9203" w:type="dxa"/>
      <w:tblInd w:w="-142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1851"/>
      <w:gridCol w:w="7352"/>
    </w:tblGrid>
    <w:tr w14:paraId="4A6CCC14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618" w:hRule="atLeast"/>
      </w:trPr>
      <w:tc>
        <w:tcPr>
          <w:tcW w:w="1851" w:type="dxa"/>
        </w:tcPr>
        <w:p w14:paraId="1398271E">
          <w:pPr>
            <w:pStyle w:val="12"/>
            <w:tabs>
              <w:tab w:val="left" w:pos="0"/>
            </w:tabs>
            <w:rPr>
              <w:sz w:val="16"/>
              <w:lang w:val="sl-SI"/>
            </w:rPr>
          </w:pPr>
        </w:p>
      </w:tc>
      <w:tc>
        <w:tcPr>
          <w:tcW w:w="7352" w:type="dxa"/>
          <w:vAlign w:val="center"/>
        </w:tcPr>
        <w:p w14:paraId="4F216850">
          <w:pPr>
            <w:pStyle w:val="12"/>
            <w:tabs>
              <w:tab w:val="left" w:pos="284"/>
            </w:tabs>
            <w:jc w:val="both"/>
            <w:rPr>
              <w:sz w:val="16"/>
              <w:lang w:val="sl-SI"/>
            </w:rPr>
          </w:pPr>
        </w:p>
        <w:p w14:paraId="4FABAAAA">
          <w:pPr>
            <w:pStyle w:val="12"/>
            <w:tabs>
              <w:tab w:val="left" w:pos="0"/>
            </w:tabs>
            <w:jc w:val="both"/>
            <w:rPr>
              <w:rFonts w:hint="default"/>
              <w:sz w:val="16"/>
              <w:lang w:val="sl-SI"/>
            </w:rPr>
          </w:pPr>
          <w:r>
            <w:rPr>
              <w:rFonts w:hint="default"/>
              <w:sz w:val="16"/>
              <w:lang w:val="sl-SI"/>
            </w:rPr>
            <w:t>Bortš 28</w:t>
          </w:r>
          <w:r>
            <w:rPr>
              <w:sz w:val="16"/>
              <w:lang w:val="sl-SI"/>
            </w:rPr>
            <w:t>, 6</w:t>
          </w:r>
          <w:r>
            <w:rPr>
              <w:rFonts w:hint="default"/>
              <w:sz w:val="16"/>
              <w:lang w:val="sl-SI"/>
            </w:rPr>
            <w:t>273 Marezige</w:t>
          </w:r>
          <w:r>
            <w:rPr>
              <w:sz w:val="16"/>
              <w:lang w:val="sl-SI"/>
            </w:rPr>
            <w:t xml:space="preserve">, Slovenija, Tel. +386 </w:t>
          </w:r>
          <w:r>
            <w:rPr>
              <w:rFonts w:hint="default"/>
              <w:sz w:val="16"/>
              <w:lang w:val="sl-SI"/>
            </w:rPr>
            <w:t>40 699 234</w:t>
          </w:r>
        </w:p>
        <w:p w14:paraId="07BF214A">
          <w:pPr>
            <w:pStyle w:val="12"/>
            <w:tabs>
              <w:tab w:val="left" w:pos="284"/>
            </w:tabs>
            <w:jc w:val="right"/>
            <w:rPr>
              <w:sz w:val="16"/>
              <w:lang w:val="sl-SI"/>
            </w:rPr>
          </w:pPr>
        </w:p>
      </w:tc>
    </w:tr>
  </w:tbl>
  <w:p w14:paraId="4ADDFDF2">
    <w:pPr>
      <w:pStyle w:val="12"/>
      <w:tabs>
        <w:tab w:val="left" w:pos="3360"/>
        <w:tab w:val="clear" w:pos="4320"/>
        <w:tab w:val="clear" w:pos="8640"/>
      </w:tabs>
    </w:pPr>
    <w:r>
      <w:rPr>
        <w:lang w:val="sl-SI" w:eastAsia="sl-SI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12700</wp:posOffset>
          </wp:positionH>
          <wp:positionV relativeFrom="paragraph">
            <wp:posOffset>-431165</wp:posOffset>
          </wp:positionV>
          <wp:extent cx="910590" cy="492760"/>
          <wp:effectExtent l="0" t="0" r="3810" b="2540"/>
          <wp:wrapNone/>
          <wp:docPr id="4" name="Picture 4" descr="BV_Certification_ISO_900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BV_Certification_ISO_900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10590" cy="492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58A849">
    <w:pPr>
      <w:pStyle w:val="1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76C5EB">
    <w:pPr>
      <w:pStyle w:val="1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6"/>
      <w:tblW w:w="0" w:type="auto"/>
      <w:tblInd w:w="-142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6238"/>
    </w:tblGrid>
    <w:tr w14:paraId="39F1E7E1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20" w:hRule="atLeast"/>
      </w:trPr>
      <w:tc>
        <w:tcPr>
          <w:tcW w:w="6238" w:type="dxa"/>
        </w:tcPr>
        <w:p w14:paraId="0EB11150">
          <w:pPr>
            <w:tabs>
              <w:tab w:val="left" w:pos="1535"/>
            </w:tabs>
            <w:spacing w:after="100"/>
            <w:rPr>
              <w:sz w:val="24"/>
              <w:lang w:val="sl-SI"/>
            </w:rPr>
          </w:pPr>
          <w:r>
            <w:object>
              <v:shape id="_x0000_i1025" o:spt="75" type="#_x0000_t75" style="height:72pt;width:124.5pt;" o:ole="t" filled="f" o:preferrelative="t" stroked="f" coordsize="21600,21600">
                <v:path/>
                <v:fill on="f" focussize="0,0"/>
                <v:stroke on="f" joinstyle="miter"/>
                <v:imagedata r:id="rId2" o:title=""/>
                <o:lock v:ext="edit" aspectratio="t"/>
                <w10:wrap type="none"/>
                <w10:anchorlock/>
              </v:shape>
              <o:OLEObject Type="Embed" ProgID="PBrush" ShapeID="_x0000_i1025" DrawAspect="Content" ObjectID="_1468075725" r:id="rId1">
                <o:LockedField>false</o:LockedField>
              </o:OLEObject>
            </w:object>
          </w:r>
        </w:p>
      </w:tc>
    </w:tr>
    <w:tr w14:paraId="37E0CB49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20" w:hRule="atLeast"/>
      </w:trPr>
      <w:tc>
        <w:tcPr>
          <w:tcW w:w="6238" w:type="dxa"/>
        </w:tcPr>
        <w:p w14:paraId="105976F6">
          <w:pPr>
            <w:tabs>
              <w:tab w:val="left" w:pos="456"/>
              <w:tab w:val="left" w:pos="1050"/>
            </w:tabs>
            <w:rPr>
              <w:rFonts w:hint="default"/>
              <w:b/>
              <w:lang w:val="sl-SI"/>
            </w:rPr>
          </w:pPr>
          <w:r>
            <w:rPr>
              <w:b/>
              <w:lang w:val="sl-SI"/>
            </w:rPr>
            <w:t xml:space="preserve">KRAJEVNA SKUPNOST </w:t>
          </w:r>
          <w:r>
            <w:rPr>
              <w:rFonts w:hint="default"/>
              <w:b/>
              <w:lang w:val="sl-SI"/>
            </w:rPr>
            <w:t>BORŠT</w:t>
          </w:r>
        </w:p>
        <w:p w14:paraId="53357523">
          <w:pPr>
            <w:tabs>
              <w:tab w:val="left" w:pos="1050"/>
            </w:tabs>
            <w:spacing w:after="80"/>
            <w:rPr>
              <w:b/>
              <w:lang w:val="sl-SI"/>
            </w:rPr>
          </w:pPr>
        </w:p>
        <w:p w14:paraId="44DB9B47">
          <w:pPr>
            <w:tabs>
              <w:tab w:val="left" w:pos="1050"/>
            </w:tabs>
            <w:rPr>
              <w:sz w:val="16"/>
              <w:szCs w:val="16"/>
              <w:lang w:val="sl-SI"/>
            </w:rPr>
          </w:pPr>
        </w:p>
      </w:tc>
    </w:tr>
  </w:tbl>
  <w:p w14:paraId="45E376DA">
    <w:pPr>
      <w:pStyle w:val="13"/>
      <w:rPr>
        <w:lang w:val="it-IT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A01351"/>
    <w:multiLevelType w:val="multilevel"/>
    <w:tmpl w:val="01A01351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720"/>
  <w:hyphenationZone w:val="425"/>
  <w:displayHorizontalDrawingGridEvery w:val="1"/>
  <w:displayVerticalDrawingGridEvery w:val="1"/>
  <w:doNotUseMarginsForDrawingGridOrigin w:val="1"/>
  <w:drawingGridHorizontalOrigin w:val="1800"/>
  <w:drawingGridVerticalOrigin w:val="1440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EDB"/>
    <w:rsid w:val="00000340"/>
    <w:rsid w:val="000801E3"/>
    <w:rsid w:val="0009084E"/>
    <w:rsid w:val="00093637"/>
    <w:rsid w:val="000C027C"/>
    <w:rsid w:val="000D5425"/>
    <w:rsid w:val="00110382"/>
    <w:rsid w:val="0011639C"/>
    <w:rsid w:val="0011673B"/>
    <w:rsid w:val="001174FB"/>
    <w:rsid w:val="001248ED"/>
    <w:rsid w:val="00143273"/>
    <w:rsid w:val="00155A39"/>
    <w:rsid w:val="001657A5"/>
    <w:rsid w:val="001660BE"/>
    <w:rsid w:val="00182621"/>
    <w:rsid w:val="00194D38"/>
    <w:rsid w:val="001A785A"/>
    <w:rsid w:val="001E6F2D"/>
    <w:rsid w:val="00207DE5"/>
    <w:rsid w:val="00217BA5"/>
    <w:rsid w:val="00224021"/>
    <w:rsid w:val="0023354E"/>
    <w:rsid w:val="00241FFE"/>
    <w:rsid w:val="00251E60"/>
    <w:rsid w:val="002750C8"/>
    <w:rsid w:val="002813B6"/>
    <w:rsid w:val="002A70C6"/>
    <w:rsid w:val="002A71EC"/>
    <w:rsid w:val="002B48D8"/>
    <w:rsid w:val="003163E0"/>
    <w:rsid w:val="00321E1B"/>
    <w:rsid w:val="00330A24"/>
    <w:rsid w:val="00331956"/>
    <w:rsid w:val="00352293"/>
    <w:rsid w:val="0038259C"/>
    <w:rsid w:val="003A46F6"/>
    <w:rsid w:val="00406C73"/>
    <w:rsid w:val="004277A8"/>
    <w:rsid w:val="00443B49"/>
    <w:rsid w:val="0046084F"/>
    <w:rsid w:val="0047735A"/>
    <w:rsid w:val="0049077E"/>
    <w:rsid w:val="00490A3D"/>
    <w:rsid w:val="004C06D4"/>
    <w:rsid w:val="004D1DC6"/>
    <w:rsid w:val="004E41E2"/>
    <w:rsid w:val="00506EB3"/>
    <w:rsid w:val="005104F9"/>
    <w:rsid w:val="00520EA8"/>
    <w:rsid w:val="00532B5C"/>
    <w:rsid w:val="005339AD"/>
    <w:rsid w:val="00541F61"/>
    <w:rsid w:val="00561422"/>
    <w:rsid w:val="00585A45"/>
    <w:rsid w:val="005A348A"/>
    <w:rsid w:val="005B0289"/>
    <w:rsid w:val="005C4145"/>
    <w:rsid w:val="005F1065"/>
    <w:rsid w:val="0061520C"/>
    <w:rsid w:val="00621FE9"/>
    <w:rsid w:val="00626959"/>
    <w:rsid w:val="00661AD5"/>
    <w:rsid w:val="00663981"/>
    <w:rsid w:val="00685667"/>
    <w:rsid w:val="006912DE"/>
    <w:rsid w:val="0069366C"/>
    <w:rsid w:val="006F00D3"/>
    <w:rsid w:val="00714D69"/>
    <w:rsid w:val="0071557F"/>
    <w:rsid w:val="00717ED4"/>
    <w:rsid w:val="007571EA"/>
    <w:rsid w:val="00776F88"/>
    <w:rsid w:val="00783959"/>
    <w:rsid w:val="00796D1C"/>
    <w:rsid w:val="007B2534"/>
    <w:rsid w:val="007B5E0F"/>
    <w:rsid w:val="007D4C52"/>
    <w:rsid w:val="007D5D25"/>
    <w:rsid w:val="00803D72"/>
    <w:rsid w:val="0081465D"/>
    <w:rsid w:val="00825FD9"/>
    <w:rsid w:val="00840FE2"/>
    <w:rsid w:val="0085486D"/>
    <w:rsid w:val="00860D92"/>
    <w:rsid w:val="0088122C"/>
    <w:rsid w:val="00891EF6"/>
    <w:rsid w:val="008A62C6"/>
    <w:rsid w:val="008D7D5D"/>
    <w:rsid w:val="008E780C"/>
    <w:rsid w:val="00902E10"/>
    <w:rsid w:val="009213EE"/>
    <w:rsid w:val="00942423"/>
    <w:rsid w:val="009553DA"/>
    <w:rsid w:val="009573A7"/>
    <w:rsid w:val="00990A6C"/>
    <w:rsid w:val="009B43FD"/>
    <w:rsid w:val="009C2355"/>
    <w:rsid w:val="00A53AFD"/>
    <w:rsid w:val="00A756FA"/>
    <w:rsid w:val="00AB24FF"/>
    <w:rsid w:val="00AB28B1"/>
    <w:rsid w:val="00AF5F71"/>
    <w:rsid w:val="00AF6676"/>
    <w:rsid w:val="00B02ABC"/>
    <w:rsid w:val="00B1174B"/>
    <w:rsid w:val="00B45741"/>
    <w:rsid w:val="00B73605"/>
    <w:rsid w:val="00B9190C"/>
    <w:rsid w:val="00BB78A8"/>
    <w:rsid w:val="00BC3C97"/>
    <w:rsid w:val="00BE494B"/>
    <w:rsid w:val="00BE5D90"/>
    <w:rsid w:val="00BE7C7A"/>
    <w:rsid w:val="00C17A64"/>
    <w:rsid w:val="00C3664A"/>
    <w:rsid w:val="00C62804"/>
    <w:rsid w:val="00C65088"/>
    <w:rsid w:val="00C834F3"/>
    <w:rsid w:val="00CB1783"/>
    <w:rsid w:val="00CC3A99"/>
    <w:rsid w:val="00CE494D"/>
    <w:rsid w:val="00CE7B32"/>
    <w:rsid w:val="00CF1FA4"/>
    <w:rsid w:val="00CF6509"/>
    <w:rsid w:val="00D04C67"/>
    <w:rsid w:val="00D27058"/>
    <w:rsid w:val="00D35502"/>
    <w:rsid w:val="00D464B1"/>
    <w:rsid w:val="00D46543"/>
    <w:rsid w:val="00D50989"/>
    <w:rsid w:val="00D525BB"/>
    <w:rsid w:val="00D75DCB"/>
    <w:rsid w:val="00D85BAE"/>
    <w:rsid w:val="00D9102B"/>
    <w:rsid w:val="00DA21D9"/>
    <w:rsid w:val="00DD5149"/>
    <w:rsid w:val="00DF398B"/>
    <w:rsid w:val="00E03114"/>
    <w:rsid w:val="00E24134"/>
    <w:rsid w:val="00E26146"/>
    <w:rsid w:val="00E27EDB"/>
    <w:rsid w:val="00E3174D"/>
    <w:rsid w:val="00E31F06"/>
    <w:rsid w:val="00E3767F"/>
    <w:rsid w:val="00E603D2"/>
    <w:rsid w:val="00E617D6"/>
    <w:rsid w:val="00E6648D"/>
    <w:rsid w:val="00E80FFB"/>
    <w:rsid w:val="00E8523D"/>
    <w:rsid w:val="00E95714"/>
    <w:rsid w:val="00EB2F37"/>
    <w:rsid w:val="00EB6CA6"/>
    <w:rsid w:val="00EC33B0"/>
    <w:rsid w:val="00ED5824"/>
    <w:rsid w:val="00F60E20"/>
    <w:rsid w:val="00F806B0"/>
    <w:rsid w:val="00FA55E0"/>
    <w:rsid w:val="00FC3423"/>
    <w:rsid w:val="00FD6B99"/>
    <w:rsid w:val="00FF03F8"/>
    <w:rsid w:val="00FF6294"/>
    <w:rsid w:val="02955AA0"/>
    <w:rsid w:val="0B024781"/>
    <w:rsid w:val="0E663DBA"/>
    <w:rsid w:val="15BA6F2B"/>
    <w:rsid w:val="20CB6202"/>
    <w:rsid w:val="2BEC291A"/>
    <w:rsid w:val="3A925369"/>
    <w:rsid w:val="3D6D1A56"/>
    <w:rsid w:val="46305F1C"/>
    <w:rsid w:val="491C11AE"/>
    <w:rsid w:val="57D67B30"/>
    <w:rsid w:val="5C7D13C9"/>
    <w:rsid w:val="60747022"/>
    <w:rsid w:val="61163F57"/>
    <w:rsid w:val="69E962A1"/>
    <w:rsid w:val="7847663F"/>
    <w:rsid w:val="78846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3">
    <w:name w:val="heading 2"/>
    <w:basedOn w:val="1"/>
    <w:next w:val="1"/>
    <w:qFormat/>
    <w:uiPriority w:val="0"/>
    <w:pPr>
      <w:keepNext/>
      <w:outlineLvl w:val="1"/>
    </w:pPr>
    <w:rPr>
      <w:b/>
      <w:sz w:val="24"/>
    </w:rPr>
  </w:style>
  <w:style w:type="paragraph" w:styleId="4">
    <w:name w:val="heading 3"/>
    <w:basedOn w:val="1"/>
    <w:next w:val="1"/>
    <w:qFormat/>
    <w:uiPriority w:val="0"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5">
    <w:name w:val="heading 4"/>
    <w:basedOn w:val="1"/>
    <w:next w:val="1"/>
    <w:qFormat/>
    <w:uiPriority w:val="0"/>
    <w:pPr>
      <w:keepNext/>
      <w:autoSpaceDE w:val="0"/>
      <w:autoSpaceDN w:val="0"/>
      <w:adjustRightInd w:val="0"/>
      <w:outlineLvl w:val="3"/>
    </w:pPr>
    <w:rPr>
      <w:b/>
      <w:bCs/>
      <w:lang w:val="sl-SI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character" w:styleId="9">
    <w:name w:val="annotation reference"/>
    <w:basedOn w:val="6"/>
    <w:semiHidden/>
    <w:unhideWhenUsed/>
    <w:qFormat/>
    <w:uiPriority w:val="0"/>
    <w:rPr>
      <w:sz w:val="16"/>
      <w:szCs w:val="16"/>
    </w:rPr>
  </w:style>
  <w:style w:type="paragraph" w:styleId="10">
    <w:name w:val="annotation text"/>
    <w:basedOn w:val="1"/>
    <w:link w:val="22"/>
    <w:semiHidden/>
    <w:unhideWhenUsed/>
    <w:qFormat/>
    <w:uiPriority w:val="0"/>
    <w:pPr>
      <w:overflowPunct w:val="0"/>
      <w:autoSpaceDE w:val="0"/>
      <w:autoSpaceDN w:val="0"/>
      <w:adjustRightInd w:val="0"/>
      <w:spacing w:before="60" w:after="120"/>
      <w:ind w:left="284"/>
      <w:textAlignment w:val="baseline"/>
    </w:pPr>
    <w:rPr>
      <w:rFonts w:asciiTheme="majorHAnsi" w:hAnsiTheme="majorHAnsi"/>
      <w:lang w:val="sl-SI"/>
    </w:rPr>
  </w:style>
  <w:style w:type="paragraph" w:styleId="11">
    <w:name w:val="annotation subject"/>
    <w:basedOn w:val="10"/>
    <w:next w:val="10"/>
    <w:link w:val="23"/>
    <w:semiHidden/>
    <w:unhideWhenUsed/>
    <w:qFormat/>
    <w:uiPriority w:val="99"/>
    <w:pPr>
      <w:overflowPunct/>
      <w:autoSpaceDE/>
      <w:autoSpaceDN/>
      <w:adjustRightInd/>
      <w:spacing w:before="0" w:after="0"/>
      <w:ind w:left="0"/>
      <w:textAlignment w:val="auto"/>
    </w:pPr>
    <w:rPr>
      <w:rFonts w:ascii="Times New Roman" w:hAnsi="Times New Roman"/>
      <w:b/>
      <w:bCs/>
      <w:lang w:val="en-US"/>
    </w:rPr>
  </w:style>
  <w:style w:type="paragraph" w:styleId="12">
    <w:name w:val="footer"/>
    <w:basedOn w:val="1"/>
    <w:link w:val="18"/>
    <w:qFormat/>
    <w:uiPriority w:val="99"/>
    <w:pPr>
      <w:tabs>
        <w:tab w:val="center" w:pos="4320"/>
        <w:tab w:val="right" w:pos="8640"/>
      </w:tabs>
    </w:pPr>
  </w:style>
  <w:style w:type="paragraph" w:styleId="13">
    <w:name w:val="header"/>
    <w:basedOn w:val="1"/>
    <w:qFormat/>
    <w:uiPriority w:val="0"/>
    <w:pPr>
      <w:tabs>
        <w:tab w:val="center" w:pos="4320"/>
        <w:tab w:val="right" w:pos="8640"/>
      </w:tabs>
    </w:pPr>
  </w:style>
  <w:style w:type="character" w:styleId="14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styleId="15">
    <w:name w:val="Strong"/>
    <w:basedOn w:val="6"/>
    <w:qFormat/>
    <w:uiPriority w:val="22"/>
    <w:rPr>
      <w:b/>
      <w:bCs/>
    </w:rPr>
  </w:style>
  <w:style w:type="table" w:styleId="16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7">
    <w:name w:val="Title"/>
    <w:basedOn w:val="1"/>
    <w:qFormat/>
    <w:uiPriority w:val="0"/>
    <w:pPr>
      <w:jc w:val="center"/>
    </w:pPr>
    <w:rPr>
      <w:rFonts w:ascii="Arial" w:hAnsi="Arial"/>
      <w:b/>
      <w:sz w:val="22"/>
      <w:lang w:val="en-AU"/>
    </w:rPr>
  </w:style>
  <w:style w:type="character" w:customStyle="1" w:styleId="18">
    <w:name w:val="Footer Char"/>
    <w:basedOn w:val="6"/>
    <w:link w:val="12"/>
    <w:qFormat/>
    <w:uiPriority w:val="99"/>
    <w:rPr>
      <w:lang w:val="en-US" w:eastAsia="en-US"/>
    </w:rPr>
  </w:style>
  <w:style w:type="table" w:customStyle="1" w:styleId="19">
    <w:name w:val="Plain Table 5"/>
    <w:basedOn w:val="7"/>
    <w:qFormat/>
    <w:uiPriority w:val="45"/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7E7E7E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7E7E7E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7E7E7E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7E7E7E" w:themeColor="text1" w:themeTint="80" w:sz="4" w:space="0"/>
        </w:tcBorders>
        <w:shd w:val="clear" w:color="auto" w:fill="FFFFFF" w:themeFill="background1"/>
      </w:tc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20">
    <w:name w:val="Grid Table Light"/>
    <w:basedOn w:val="7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paragraph" w:styleId="21">
    <w:name w:val="List Paragraph"/>
    <w:basedOn w:val="1"/>
    <w:qFormat/>
    <w:uiPriority w:val="34"/>
    <w:pPr>
      <w:ind w:left="720"/>
      <w:contextualSpacing/>
    </w:pPr>
  </w:style>
  <w:style w:type="character" w:customStyle="1" w:styleId="22">
    <w:name w:val="Comment Text Char"/>
    <w:basedOn w:val="6"/>
    <w:link w:val="10"/>
    <w:semiHidden/>
    <w:qFormat/>
    <w:uiPriority w:val="0"/>
    <w:rPr>
      <w:rFonts w:asciiTheme="majorHAnsi" w:hAnsiTheme="majorHAnsi"/>
      <w:lang w:eastAsia="en-US"/>
    </w:rPr>
  </w:style>
  <w:style w:type="character" w:customStyle="1" w:styleId="23">
    <w:name w:val="Comment Subject Char"/>
    <w:basedOn w:val="22"/>
    <w:link w:val="11"/>
    <w:semiHidden/>
    <w:qFormat/>
    <w:uiPriority w:val="99"/>
    <w:rPr>
      <w:rFonts w:asciiTheme="majorHAnsi" w:hAnsiTheme="majorHAnsi"/>
      <w:b/>
      <w:bCs/>
      <w:lang w:val="en-US"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KOJNIK\netapps\workgroup_templates\ZUPAN\B_ZUPA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446C66-D2FD-4A0B-966C-517C6202545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B_ZUPAN</Template>
  <Company>MO Koper</Company>
  <Pages>1</Pages>
  <Words>103</Words>
  <Characters>531</Characters>
  <Lines>12</Lines>
  <Paragraphs>3</Paragraphs>
  <TotalTime>22</TotalTime>
  <ScaleCrop>false</ScaleCrop>
  <LinksUpToDate>false</LinksUpToDate>
  <CharactersWithSpaces>763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2025-03-28T08:25:00Z</dcterms:created>
  <dc:creator>Orjela Bordon</dc:creator>
  <cp:lastModifiedBy>Mladen Jurinčič</cp:lastModifiedBy>
  <cp:lastPrinted>2020-02-05T09:59:00Z</cp:lastPrinted>
  <dcterms:modified xsi:type="dcterms:W3CDTF">2026-09-18T10:15:58Z</dcterms:modified>
  <dc:title>SSIS-GIC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C730D27307B543C6B6DAAC293F07B1CC_13</vt:lpwstr>
  </property>
  <property fmtid="{D5CDD505-2E9C-101B-9397-08002B2CF9AE}" pid="4" name="KSOTemplateDocerSaveRecord">
    <vt:lpwstr>eyJoZGlkIjoiYzliNDNjNThjNDhiODljYThlYjk4ZTQ1YTFjOWY5MTciLCJ1c2VySWQiOiIzNzI4NDkwMjQ4ODE4In0=</vt:lpwstr>
  </property>
</Properties>
</file>